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C2" w:rsidRPr="000138F0" w:rsidRDefault="000138F0" w:rsidP="00520CB2">
      <w:pPr>
        <w:pStyle w:val="1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b/>
          <w:noProof/>
        </w:rPr>
        <w:t xml:space="preserve">                             </w:t>
      </w:r>
      <w:r w:rsidR="007D16FB" w:rsidRPr="00D72E56">
        <w:rPr>
          <w:b/>
          <w:noProof/>
          <w:lang w:val="ru-RU" w:eastAsia="ru-RU"/>
        </w:rPr>
        <w:drawing>
          <wp:inline distT="0" distB="0" distL="0" distR="0">
            <wp:extent cx="516890" cy="6438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</w:t>
      </w:r>
      <w:r w:rsidR="00A96DCB">
        <w:rPr>
          <w:b/>
          <w:noProof/>
        </w:rPr>
        <w:t xml:space="preserve">         </w:t>
      </w:r>
      <w:r w:rsidR="00A96DCB">
        <w:rPr>
          <w:rFonts w:ascii="Times New Roman" w:hAnsi="Times New Roman" w:cs="Times New Roman"/>
          <w:b/>
          <w:noProof/>
          <w:sz w:val="28"/>
          <w:szCs w:val="28"/>
        </w:rPr>
        <w:t>ПРОЕКТ</w:t>
      </w:r>
      <w:r>
        <w:rPr>
          <w:b/>
          <w:noProof/>
        </w:rPr>
        <w:t xml:space="preserve">         </w:t>
      </w:r>
    </w:p>
    <w:p w:rsidR="00FE3BC2" w:rsidRPr="00DB6870" w:rsidRDefault="00C176A5" w:rsidP="00FE3BC2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МІСЬКА  </w:t>
      </w:r>
      <w:r w:rsidR="00FE3BC2"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</w:p>
    <w:p w:rsidR="00FE3BC2" w:rsidRPr="000D273A" w:rsidRDefault="00FE3BC2" w:rsidP="00FE3BC2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FE3BC2" w:rsidRDefault="00520CB2" w:rsidP="00FE3B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</w:t>
      </w:r>
      <w:r w:rsidR="00DE30E1">
        <w:rPr>
          <w:b/>
          <w:bCs/>
          <w:sz w:val="28"/>
          <w:szCs w:val="28"/>
          <w:lang w:val="ru-RU"/>
        </w:rPr>
        <w:t xml:space="preserve"> ПЕРША</w:t>
      </w:r>
      <w:r w:rsidR="00FE3BC2" w:rsidRPr="002D45D1">
        <w:rPr>
          <w:b/>
          <w:sz w:val="28"/>
          <w:szCs w:val="28"/>
        </w:rPr>
        <w:t xml:space="preserve"> СЕСІЯ    </w:t>
      </w:r>
      <w:r w:rsidR="00FE3BC2">
        <w:rPr>
          <w:b/>
          <w:sz w:val="28"/>
          <w:szCs w:val="28"/>
        </w:rPr>
        <w:t>СЬОМОГО</w:t>
      </w:r>
      <w:r w:rsidR="00FE3BC2" w:rsidRPr="002D45D1">
        <w:rPr>
          <w:b/>
          <w:sz w:val="28"/>
          <w:szCs w:val="28"/>
        </w:rPr>
        <w:t xml:space="preserve">    СКЛИКАННЯ</w:t>
      </w:r>
    </w:p>
    <w:p w:rsidR="00FE3BC2" w:rsidRDefault="00FE3BC2" w:rsidP="00FE3BC2">
      <w:pPr>
        <w:pStyle w:val="1"/>
        <w:rPr>
          <w:b/>
        </w:rPr>
      </w:pPr>
    </w:p>
    <w:p w:rsidR="00FE3BC2" w:rsidRPr="00FE3BC2" w:rsidRDefault="00FE3BC2" w:rsidP="00FE3BC2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FE3BC2" w:rsidRPr="00FE3BC2" w:rsidRDefault="00FE3BC2" w:rsidP="00FE3BC2">
      <w:pPr>
        <w:rPr>
          <w:lang w:val="ru-RU" w:eastAsia="uk-UA"/>
        </w:rPr>
      </w:pPr>
    </w:p>
    <w:p w:rsidR="00FE3BC2" w:rsidRPr="000D273A" w:rsidRDefault="00FE3BC2" w:rsidP="00FE3BC2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  </w:t>
      </w:r>
      <w:r w:rsidRPr="000D273A">
        <w:rPr>
          <w:rFonts w:ascii="Times New Roman" w:hAnsi="Times New Roman" w:cs="Times New Roman"/>
          <w:b/>
        </w:rPr>
        <w:t>»</w:t>
      </w:r>
      <w:r w:rsidR="00C176A5">
        <w:rPr>
          <w:rFonts w:ascii="Times New Roman" w:hAnsi="Times New Roman" w:cs="Times New Roman"/>
          <w:b/>
        </w:rPr>
        <w:t xml:space="preserve">  грудня</w:t>
      </w:r>
      <w:r w:rsidR="00547372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>20</w:t>
      </w:r>
      <w:r w:rsidR="00547372">
        <w:rPr>
          <w:rFonts w:ascii="Times New Roman" w:hAnsi="Times New Roman" w:cs="Times New Roman"/>
          <w:b/>
        </w:rPr>
        <w:t>1</w:t>
      </w:r>
      <w:r w:rsidR="00517985" w:rsidRPr="009D796D">
        <w:rPr>
          <w:rFonts w:ascii="Times New Roman" w:hAnsi="Times New Roman" w:cs="Times New Roman"/>
          <w:b/>
          <w:lang w:val="ru-RU"/>
        </w:rPr>
        <w:t>9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="00C176A5">
        <w:rPr>
          <w:rFonts w:ascii="Times New Roman" w:hAnsi="Times New Roman" w:cs="Times New Roman"/>
          <w:b/>
        </w:rPr>
        <w:tab/>
      </w:r>
      <w:r w:rsidR="00547372">
        <w:rPr>
          <w:rFonts w:ascii="Times New Roman" w:hAnsi="Times New Roman" w:cs="Times New Roman"/>
          <w:b/>
        </w:rPr>
        <w:t xml:space="preserve">    </w:t>
      </w:r>
      <w:r w:rsidRPr="000D273A">
        <w:rPr>
          <w:rFonts w:ascii="Times New Roman" w:hAnsi="Times New Roman" w:cs="Times New Roman"/>
          <w:b/>
        </w:rPr>
        <w:t>№</w:t>
      </w:r>
      <w:r w:rsidR="00517985">
        <w:rPr>
          <w:rFonts w:ascii="Times New Roman" w:hAnsi="Times New Roman" w:cs="Times New Roman"/>
          <w:b/>
        </w:rPr>
        <w:t> 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    </w:t>
      </w:r>
      <w:r w:rsidRPr="000D273A">
        <w:rPr>
          <w:rFonts w:ascii="Times New Roman" w:hAnsi="Times New Roman" w:cs="Times New Roman"/>
          <w:b/>
        </w:rPr>
        <w:t xml:space="preserve">- </w:t>
      </w:r>
      <w:r w:rsidR="00520CB2">
        <w:rPr>
          <w:rFonts w:ascii="Times New Roman" w:hAnsi="Times New Roman" w:cs="Times New Roman"/>
          <w:b/>
          <w:lang w:val="ru-RU"/>
        </w:rPr>
        <w:t xml:space="preserve"> 71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FE3BC2" w:rsidRPr="000D273A" w:rsidRDefault="00FE3BC2" w:rsidP="00FE3BC2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FE3BC2" w:rsidRDefault="000138F0" w:rsidP="00FE3BC2">
      <w:pPr>
        <w:spacing w:line="300" w:lineRule="exact"/>
        <w:rPr>
          <w:b/>
        </w:rPr>
      </w:pPr>
      <w:r>
        <w:rPr>
          <w:b/>
        </w:rPr>
        <w:t xml:space="preserve">Про </w:t>
      </w:r>
      <w:r w:rsidR="0020086D">
        <w:rPr>
          <w:b/>
        </w:rPr>
        <w:t>умови оплати праці працівників</w:t>
      </w:r>
    </w:p>
    <w:p w:rsidR="000138F0" w:rsidRDefault="00051E19" w:rsidP="00FE3BC2">
      <w:pPr>
        <w:spacing w:line="300" w:lineRule="exact"/>
        <w:rPr>
          <w:b/>
        </w:rPr>
      </w:pPr>
      <w:r>
        <w:rPr>
          <w:b/>
        </w:rPr>
        <w:t>в</w:t>
      </w:r>
      <w:r w:rsidR="0020086D">
        <w:rPr>
          <w:b/>
        </w:rPr>
        <w:t>ідділу молоді та спорту Бучанської</w:t>
      </w:r>
    </w:p>
    <w:p w:rsidR="000138F0" w:rsidRPr="007302A5" w:rsidRDefault="0020086D" w:rsidP="00FE3BC2">
      <w:pPr>
        <w:spacing w:line="300" w:lineRule="exact"/>
        <w:rPr>
          <w:b/>
          <w:szCs w:val="28"/>
        </w:rPr>
      </w:pPr>
      <w:r>
        <w:rPr>
          <w:b/>
        </w:rPr>
        <w:t>міської ради</w:t>
      </w:r>
    </w:p>
    <w:p w:rsidR="00FE3BC2" w:rsidRPr="0013679B" w:rsidRDefault="00FE3BC2" w:rsidP="00FE3BC2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FE3BC2" w:rsidRPr="000B3DF0" w:rsidRDefault="000138F0" w:rsidP="000B3D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</w:t>
      </w:r>
      <w:r w:rsidR="00F31169">
        <w:rPr>
          <w:rFonts w:ascii="Times New Roman" w:hAnsi="Times New Roman" w:cs="Times New Roman"/>
          <w:sz w:val="28"/>
          <w:szCs w:val="28"/>
        </w:rPr>
        <w:t xml:space="preserve"> наказу Міністерства праці Украї</w:t>
      </w:r>
      <w:r>
        <w:rPr>
          <w:rFonts w:ascii="Times New Roman" w:hAnsi="Times New Roman" w:cs="Times New Roman"/>
          <w:sz w:val="28"/>
          <w:szCs w:val="28"/>
        </w:rPr>
        <w:t>ни від 02.10.1996 року № 77 « Про умови оплати праці робітників, зайнятих обслуговуванням органів виконавчої влади, місцевого самоврядування та їх виконавчи</w:t>
      </w:r>
      <w:r w:rsidR="00F3116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органів, органів прокуратури, суддів та інших органів"»(зі змінами та доповненнями), враховуючи пропозиції постійної депутатської комісії з питань соціально економічного розвитку, підприєництва,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FE3BC2" w:rsidRPr="000B3DF0" w:rsidRDefault="00FE3BC2" w:rsidP="00FE3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FE3BC2" w:rsidRPr="008D4AF6" w:rsidRDefault="00FE3BC2" w:rsidP="00FE3B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1A13" w:rsidRDefault="00211A13" w:rsidP="00211A13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FE3BC2" w:rsidRDefault="000138F0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Установити з 01.01.2020 року керівним працівникам, спеціалістам і службовцям відділу молоді та спорту Бучанської міської ради посадові оклади, обов</w:t>
      </w:r>
      <w:r w:rsidR="00F31169" w:rsidRPr="00F31169">
        <w:rPr>
          <w:sz w:val="28"/>
          <w:szCs w:val="28"/>
        </w:rPr>
        <w:t>’</w:t>
      </w:r>
      <w:r>
        <w:rPr>
          <w:sz w:val="28"/>
          <w:szCs w:val="28"/>
        </w:rPr>
        <w:t>язкові надбавки, доплати у розмірах, встановлених постановою Кабінету міністрів України від 09.03.</w:t>
      </w:r>
      <w:r w:rsidR="00EE62E7">
        <w:rPr>
          <w:sz w:val="28"/>
          <w:szCs w:val="28"/>
        </w:rPr>
        <w:t xml:space="preserve">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 </w:t>
      </w:r>
      <w:r w:rsidR="00F31169">
        <w:rPr>
          <w:sz w:val="28"/>
          <w:szCs w:val="28"/>
        </w:rPr>
        <w:t>наказу Міністерства праці Укр</w:t>
      </w:r>
      <w:r w:rsidR="00C93B30">
        <w:rPr>
          <w:sz w:val="28"/>
          <w:szCs w:val="28"/>
        </w:rPr>
        <w:t>а</w:t>
      </w:r>
      <w:r w:rsidR="00F31169">
        <w:rPr>
          <w:sz w:val="28"/>
          <w:szCs w:val="28"/>
        </w:rPr>
        <w:t>ї</w:t>
      </w:r>
      <w:r w:rsidR="00EE62E7">
        <w:rPr>
          <w:sz w:val="28"/>
          <w:szCs w:val="28"/>
        </w:rPr>
        <w:t>ни від 02.10.1996 року № 77 « Про умови оплати праці робітників, зайнятих обслуговуванням органів виконавчої влади, місцевого самоврядування та їх виконавч</w:t>
      </w:r>
      <w:r w:rsidR="00F31169">
        <w:rPr>
          <w:sz w:val="28"/>
          <w:szCs w:val="28"/>
        </w:rPr>
        <w:t>их</w:t>
      </w:r>
      <w:r w:rsidR="00EE62E7">
        <w:rPr>
          <w:sz w:val="28"/>
          <w:szCs w:val="28"/>
        </w:rPr>
        <w:t xml:space="preserve"> органів, органів прокуратури, суддів та інших органів"» (зі змінами та доповненнями)</w:t>
      </w:r>
      <w:r w:rsidR="006E485B">
        <w:rPr>
          <w:sz w:val="28"/>
          <w:szCs w:val="28"/>
        </w:rPr>
        <w:t>.</w:t>
      </w:r>
    </w:p>
    <w:p w:rsidR="00B6015B" w:rsidRDefault="00B6015B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 формуванні кошторису відділу молоді та спорту Бучанської міської ради визначати річний фонд оплати праці керівних працівників, спеціалістів та службовців відділу молоді та спорту Бучанської міської ради, створений у складі: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посадового окладу;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надбавки за ранг;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надбавки за вислугу років (відсоток від посадового окладу з урахуванням доплати за ранг);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матеріальної допомоги для вирішення соціально – побутових питань та допомоги на оздоровлення ( у розмірах, що не перевищують середньомісячної заробітної плати);</w:t>
      </w:r>
    </w:p>
    <w:p w:rsidR="00B6015B" w:rsidRDefault="00B6015B" w:rsidP="00B6015B">
      <w:pPr>
        <w:numPr>
          <w:ilvl w:val="0"/>
          <w:numId w:val="3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фонду преміювання, створеного відповідно до </w:t>
      </w:r>
      <w:r w:rsidR="00C53461">
        <w:rPr>
          <w:sz w:val="28"/>
          <w:szCs w:val="28"/>
          <w:lang w:val="ru-RU"/>
        </w:rPr>
        <w:t>колек</w:t>
      </w:r>
      <w:r w:rsidR="00C53461">
        <w:rPr>
          <w:sz w:val="28"/>
          <w:szCs w:val="28"/>
        </w:rPr>
        <w:t>тивного договору в</w:t>
      </w:r>
      <w:r>
        <w:rPr>
          <w:sz w:val="28"/>
          <w:szCs w:val="28"/>
        </w:rPr>
        <w:t>ідділу молоді та спорту Бучанської міської ради</w:t>
      </w:r>
      <w:r w:rsidR="00C53461">
        <w:rPr>
          <w:sz w:val="28"/>
          <w:szCs w:val="28"/>
        </w:rPr>
        <w:t>.</w:t>
      </w:r>
    </w:p>
    <w:p w:rsidR="006E485B" w:rsidRDefault="006E485B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керівним працівникам, спеціалістам та службовцям, посадові оклади відповідно до п.1, п.2 та додатків 51, 55 Постанови № 268 від 09.03.2006 р. (зі змінами).</w:t>
      </w:r>
    </w:p>
    <w:p w:rsidR="006E485B" w:rsidRDefault="006E485B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Зді</w:t>
      </w:r>
      <w:r w:rsidR="001D1B36">
        <w:rPr>
          <w:sz w:val="28"/>
          <w:szCs w:val="28"/>
        </w:rPr>
        <w:t>й</w:t>
      </w:r>
      <w:r>
        <w:rPr>
          <w:sz w:val="28"/>
          <w:szCs w:val="28"/>
        </w:rPr>
        <w:t>снювати щомісячне преміювання керівни</w:t>
      </w:r>
      <w:r w:rsidR="003E00CF">
        <w:rPr>
          <w:sz w:val="28"/>
          <w:szCs w:val="28"/>
        </w:rPr>
        <w:t>м</w:t>
      </w:r>
      <w:r>
        <w:rPr>
          <w:sz w:val="28"/>
          <w:szCs w:val="28"/>
        </w:rPr>
        <w:t xml:space="preserve"> працівник</w:t>
      </w:r>
      <w:r w:rsidR="003E00CF">
        <w:rPr>
          <w:sz w:val="28"/>
          <w:szCs w:val="28"/>
        </w:rPr>
        <w:t>ам</w:t>
      </w:r>
      <w:r>
        <w:rPr>
          <w:sz w:val="28"/>
          <w:szCs w:val="28"/>
        </w:rPr>
        <w:t xml:space="preserve">, спеціалістам і службовцям відділу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="00520CB2" w:rsidRPr="00520CB2">
        <w:rPr>
          <w:sz w:val="28"/>
          <w:szCs w:val="28"/>
        </w:rPr>
        <w:t>колективного договору</w:t>
      </w:r>
      <w:r w:rsidR="00520CB2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молоді та спорту Бучанської міської ради.</w:t>
      </w:r>
    </w:p>
    <w:p w:rsidR="006E485B" w:rsidRDefault="006E485B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Покласти персональну відповідальність за використання коштів фонду оплати праці на </w:t>
      </w:r>
      <w:r w:rsidR="00F31169">
        <w:rPr>
          <w:sz w:val="28"/>
          <w:szCs w:val="28"/>
        </w:rPr>
        <w:t>керівника відділу молоді та спорту Бучанської міської ради.</w:t>
      </w:r>
    </w:p>
    <w:p w:rsidR="00F31169" w:rsidRDefault="00F31169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штатний розпис відділу молоді та спорту Бучанської міської ради по КПК 1110160 з 01.01.2020 року (додаток 1 до рішення).</w:t>
      </w:r>
    </w:p>
    <w:p w:rsidR="00F31169" w:rsidRDefault="00F31169" w:rsidP="006E485B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Умови оплати праці, затвер</w:t>
      </w:r>
      <w:r w:rsidR="001D1B36">
        <w:rPr>
          <w:sz w:val="28"/>
          <w:szCs w:val="28"/>
        </w:rPr>
        <w:t>д</w:t>
      </w:r>
      <w:r>
        <w:rPr>
          <w:sz w:val="28"/>
          <w:szCs w:val="28"/>
        </w:rPr>
        <w:t>жені цим рішенням,</w:t>
      </w:r>
      <w:r w:rsidR="00C93B30">
        <w:rPr>
          <w:sz w:val="28"/>
          <w:szCs w:val="28"/>
        </w:rPr>
        <w:t xml:space="preserve"> засто</w:t>
      </w:r>
      <w:r w:rsidR="00AB573A">
        <w:rPr>
          <w:sz w:val="28"/>
          <w:szCs w:val="28"/>
        </w:rPr>
        <w:t>совуються з 01 січня 2020</w:t>
      </w:r>
      <w:r>
        <w:rPr>
          <w:sz w:val="28"/>
          <w:szCs w:val="28"/>
        </w:rPr>
        <w:t xml:space="preserve"> року.</w:t>
      </w:r>
    </w:p>
    <w:p w:rsidR="00FE3BC2" w:rsidRPr="00F31169" w:rsidRDefault="00C93B30" w:rsidP="00F31169">
      <w:pPr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Контро</w:t>
      </w:r>
      <w:r w:rsidR="00F31169" w:rsidRPr="00F31169">
        <w:rPr>
          <w:sz w:val="28"/>
          <w:szCs w:val="28"/>
        </w:rPr>
        <w:t>ль за виконанням даного рішення покласти на комісію з питань соціально економічного розвитку, підприєни</w:t>
      </w:r>
      <w:r>
        <w:rPr>
          <w:sz w:val="28"/>
          <w:szCs w:val="28"/>
        </w:rPr>
        <w:t>т</w:t>
      </w:r>
      <w:r w:rsidR="00F31169" w:rsidRPr="00F31169">
        <w:rPr>
          <w:sz w:val="28"/>
          <w:szCs w:val="28"/>
        </w:rPr>
        <w:t>цтва, житлово-комунального господарства, бюджету, фінансів та інвестування</w:t>
      </w:r>
      <w:r w:rsidR="00F31169">
        <w:rPr>
          <w:sz w:val="28"/>
          <w:szCs w:val="28"/>
        </w:rPr>
        <w:t>.</w:t>
      </w:r>
    </w:p>
    <w:p w:rsidR="00FE3BC2" w:rsidRPr="00DC5AC3" w:rsidRDefault="00FE3BC2" w:rsidP="00FE3BC2">
      <w:pPr>
        <w:ind w:firstLine="360"/>
        <w:jc w:val="both"/>
        <w:rPr>
          <w:sz w:val="28"/>
          <w:szCs w:val="28"/>
        </w:rPr>
      </w:pPr>
    </w:p>
    <w:p w:rsidR="00D7101F" w:rsidRDefault="00FE3BC2" w:rsidP="00FE3BC2">
      <w:r w:rsidRPr="00EE62E7">
        <w:rPr>
          <w:b/>
          <w:color w:val="000000"/>
          <w:sz w:val="28"/>
          <w:szCs w:val="28"/>
        </w:rPr>
        <w:t xml:space="preserve">Міський голова                                             </w:t>
      </w:r>
      <w:r w:rsidR="00547372" w:rsidRPr="00EE62E7">
        <w:rPr>
          <w:b/>
          <w:color w:val="000000"/>
          <w:sz w:val="28"/>
          <w:szCs w:val="28"/>
        </w:rPr>
        <w:t xml:space="preserve">                               </w:t>
      </w:r>
      <w:r w:rsidRPr="00EE62E7">
        <w:rPr>
          <w:b/>
          <w:color w:val="000000"/>
          <w:sz w:val="28"/>
          <w:szCs w:val="28"/>
        </w:rPr>
        <w:t xml:space="preserve">   А.П.</w:t>
      </w:r>
      <w:r w:rsidR="00547372">
        <w:rPr>
          <w:b/>
          <w:color w:val="000000"/>
          <w:sz w:val="28"/>
          <w:szCs w:val="28"/>
          <w:lang w:val="ru-RU"/>
        </w:rPr>
        <w:t> </w:t>
      </w:r>
      <w:r w:rsidRPr="00EE62E7">
        <w:rPr>
          <w:b/>
          <w:color w:val="000000"/>
          <w:sz w:val="28"/>
          <w:szCs w:val="28"/>
        </w:rPr>
        <w:t>Федорук</w:t>
      </w:r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0E" w:rsidRDefault="0085010E" w:rsidP="000B25C9">
      <w:r>
        <w:separator/>
      </w:r>
    </w:p>
  </w:endnote>
  <w:endnote w:type="continuationSeparator" w:id="0">
    <w:p w:rsidR="0085010E" w:rsidRDefault="0085010E" w:rsidP="000B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0E" w:rsidRDefault="0085010E" w:rsidP="000B25C9">
      <w:r>
        <w:separator/>
      </w:r>
    </w:p>
  </w:footnote>
  <w:footnote w:type="continuationSeparator" w:id="0">
    <w:p w:rsidR="0085010E" w:rsidRDefault="0085010E" w:rsidP="000B2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50F"/>
    <w:multiLevelType w:val="hybridMultilevel"/>
    <w:tmpl w:val="C47E8982"/>
    <w:lvl w:ilvl="0" w:tplc="A64A0114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0"/>
    <w:rsid w:val="000138F0"/>
    <w:rsid w:val="00025A9B"/>
    <w:rsid w:val="00051E19"/>
    <w:rsid w:val="00064FE0"/>
    <w:rsid w:val="00084068"/>
    <w:rsid w:val="000A09E1"/>
    <w:rsid w:val="000B25C9"/>
    <w:rsid w:val="000B3DF0"/>
    <w:rsid w:val="000D0731"/>
    <w:rsid w:val="000E13FF"/>
    <w:rsid w:val="000F6F0F"/>
    <w:rsid w:val="001306B8"/>
    <w:rsid w:val="001D1B36"/>
    <w:rsid w:val="001D78A1"/>
    <w:rsid w:val="0020086D"/>
    <w:rsid w:val="00211A13"/>
    <w:rsid w:val="003D3F8A"/>
    <w:rsid w:val="003E00CF"/>
    <w:rsid w:val="0040506E"/>
    <w:rsid w:val="00422DA5"/>
    <w:rsid w:val="004415A4"/>
    <w:rsid w:val="00447E9A"/>
    <w:rsid w:val="00517985"/>
    <w:rsid w:val="00520CB2"/>
    <w:rsid w:val="00547372"/>
    <w:rsid w:val="00601CE5"/>
    <w:rsid w:val="00602A21"/>
    <w:rsid w:val="00640D85"/>
    <w:rsid w:val="006957A1"/>
    <w:rsid w:val="006E485B"/>
    <w:rsid w:val="007302A5"/>
    <w:rsid w:val="007C04EF"/>
    <w:rsid w:val="007D16FB"/>
    <w:rsid w:val="007F0BF9"/>
    <w:rsid w:val="008217B3"/>
    <w:rsid w:val="0085010E"/>
    <w:rsid w:val="00966A30"/>
    <w:rsid w:val="009B1483"/>
    <w:rsid w:val="009D796D"/>
    <w:rsid w:val="009E011B"/>
    <w:rsid w:val="00A33552"/>
    <w:rsid w:val="00A721FB"/>
    <w:rsid w:val="00A96DCB"/>
    <w:rsid w:val="00AA2B64"/>
    <w:rsid w:val="00AB573A"/>
    <w:rsid w:val="00B16985"/>
    <w:rsid w:val="00B26C9E"/>
    <w:rsid w:val="00B3519A"/>
    <w:rsid w:val="00B6015B"/>
    <w:rsid w:val="00B86645"/>
    <w:rsid w:val="00BB1F04"/>
    <w:rsid w:val="00BF7AF6"/>
    <w:rsid w:val="00BF7B65"/>
    <w:rsid w:val="00C03FA7"/>
    <w:rsid w:val="00C176A5"/>
    <w:rsid w:val="00C20BAE"/>
    <w:rsid w:val="00C4607F"/>
    <w:rsid w:val="00C53461"/>
    <w:rsid w:val="00C71B92"/>
    <w:rsid w:val="00C8342A"/>
    <w:rsid w:val="00C93B30"/>
    <w:rsid w:val="00CB74F2"/>
    <w:rsid w:val="00CE407D"/>
    <w:rsid w:val="00D20942"/>
    <w:rsid w:val="00D7101F"/>
    <w:rsid w:val="00D72E56"/>
    <w:rsid w:val="00D95747"/>
    <w:rsid w:val="00DE0624"/>
    <w:rsid w:val="00DE30E1"/>
    <w:rsid w:val="00E5275E"/>
    <w:rsid w:val="00E55D26"/>
    <w:rsid w:val="00EE62E7"/>
    <w:rsid w:val="00F05E90"/>
    <w:rsid w:val="00F31169"/>
    <w:rsid w:val="00FE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A33CD-1C3F-4AC9-8CEA-F45C1E9D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3BC2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FE3BC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link w:val="2"/>
    <w:rsid w:val="00FE3BC2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FE3BC2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link w:val="a3"/>
    <w:rsid w:val="00FE3BC2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FE3BC2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link w:val="2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customStyle="1" w:styleId="a5">
    <w:name w:val="Знак"/>
    <w:basedOn w:val="a"/>
    <w:rsid w:val="00FE3BC2"/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72E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72E5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cp:lastModifiedBy>Operator</cp:lastModifiedBy>
  <cp:revision>2</cp:revision>
  <cp:lastPrinted>2019-12-06T05:33:00Z</cp:lastPrinted>
  <dcterms:created xsi:type="dcterms:W3CDTF">2019-12-18T13:49:00Z</dcterms:created>
  <dcterms:modified xsi:type="dcterms:W3CDTF">2019-12-18T13:49:00Z</dcterms:modified>
</cp:coreProperties>
</file>